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9D1F" w14:textId="45A2469F" w:rsidR="00D70CAD" w:rsidRDefault="251310F7" w:rsidP="4E03D9D8">
      <w:pPr>
        <w:pStyle w:val="Heading1"/>
      </w:pPr>
      <w:r w:rsidRPr="4E03D9D8">
        <w:t>SWHSL Meeting Agenda</w:t>
      </w:r>
    </w:p>
    <w:tbl>
      <w:tblPr>
        <w:tblW w:w="0" w:type="auto"/>
        <w:tblBorders>
          <w:top w:val="none" w:sz="6" w:space="0" w:color="000000" w:themeColor="text1"/>
          <w:left w:val="none" w:sz="6" w:space="0" w:color="000000" w:themeColor="text1"/>
          <w:bottom w:val="none" w:sz="6" w:space="0" w:color="000000" w:themeColor="text1"/>
          <w:right w:val="none" w:sz="6" w:space="0" w:color="000000" w:themeColor="text1"/>
          <w:insideH w:val="none" w:sz="6" w:space="0" w:color="000000" w:themeColor="text1"/>
          <w:insideV w:val="none" w:sz="6" w:space="0" w:color="000000" w:themeColor="text1"/>
        </w:tblBorders>
        <w:tblLayout w:type="fixed"/>
        <w:tblLook w:val="0600" w:firstRow="0" w:lastRow="0" w:firstColumn="0" w:lastColumn="0" w:noHBand="1" w:noVBand="1"/>
      </w:tblPr>
      <w:tblGrid>
        <w:gridCol w:w="1903"/>
        <w:gridCol w:w="1903"/>
      </w:tblGrid>
      <w:tr w:rsidR="4E03D9D8" w14:paraId="2F542A7F" w14:textId="77777777" w:rsidTr="4E03D9D8">
        <w:trPr>
          <w:trHeight w:val="585"/>
        </w:trPr>
        <w:tc>
          <w:tcPr>
            <w:tcW w:w="1903" w:type="dxa"/>
            <w:vAlign w:val="center"/>
          </w:tcPr>
          <w:p w14:paraId="4507B831" w14:textId="3E52505D" w:rsidR="4E03D9D8" w:rsidRDefault="4E03D9D8" w:rsidP="4E03D9D8">
            <w:pPr>
              <w:spacing w:after="0"/>
              <w:rPr>
                <w:rFonts w:ascii="Franklin Gothic Book" w:eastAsia="Franklin Gothic Book" w:hAnsi="Franklin Gothic Book" w:cs="Franklin Gothic Book"/>
                <w:color w:val="000000" w:themeColor="text1"/>
              </w:rPr>
            </w:pPr>
            <w:r w:rsidRPr="4E03D9D8">
              <w:t>Location:</w:t>
            </w:r>
          </w:p>
        </w:tc>
        <w:tc>
          <w:tcPr>
            <w:tcW w:w="1903" w:type="dxa"/>
            <w:vAlign w:val="center"/>
          </w:tcPr>
          <w:p w14:paraId="660D8463" w14:textId="7F73ECC6" w:rsidR="4E03D9D8" w:rsidRDefault="00BE3E52" w:rsidP="4E03D9D8">
            <w:pPr>
              <w:spacing w:after="0"/>
              <w:rPr>
                <w:rFonts w:ascii="Franklin Gothic Book" w:eastAsia="Franklin Gothic Book" w:hAnsi="Franklin Gothic Book" w:cs="Franklin Gothic Book"/>
                <w:color w:val="000000" w:themeColor="text1"/>
              </w:rPr>
            </w:pPr>
            <w:r>
              <w:t>Aurora West Allis</w:t>
            </w:r>
          </w:p>
        </w:tc>
      </w:tr>
      <w:tr w:rsidR="4E03D9D8" w14:paraId="0542C252" w14:textId="77777777" w:rsidTr="4E03D9D8">
        <w:trPr>
          <w:trHeight w:val="585"/>
        </w:trPr>
        <w:tc>
          <w:tcPr>
            <w:tcW w:w="1903" w:type="dxa"/>
            <w:vAlign w:val="center"/>
          </w:tcPr>
          <w:p w14:paraId="735495A6" w14:textId="5AA5CBF3" w:rsidR="4E03D9D8" w:rsidRDefault="4E03D9D8" w:rsidP="4E03D9D8">
            <w:pPr>
              <w:spacing w:after="0"/>
              <w:rPr>
                <w:rFonts w:ascii="Franklin Gothic Book" w:eastAsia="Franklin Gothic Book" w:hAnsi="Franklin Gothic Book" w:cs="Franklin Gothic Book"/>
                <w:color w:val="000000" w:themeColor="text1"/>
              </w:rPr>
            </w:pPr>
            <w:r w:rsidRPr="4E03D9D8">
              <w:t>Date:</w:t>
            </w:r>
          </w:p>
        </w:tc>
        <w:tc>
          <w:tcPr>
            <w:tcW w:w="1903" w:type="dxa"/>
            <w:vAlign w:val="center"/>
          </w:tcPr>
          <w:p w14:paraId="691CCF30" w14:textId="3212B9C6" w:rsidR="4E03D9D8" w:rsidRDefault="00BE3E52" w:rsidP="4E03D9D8">
            <w:pPr>
              <w:spacing w:after="0"/>
              <w:rPr>
                <w:rFonts w:ascii="Franklin Gothic Book" w:eastAsia="Franklin Gothic Book" w:hAnsi="Franklin Gothic Book" w:cs="Franklin Gothic Book"/>
                <w:color w:val="000000" w:themeColor="text1"/>
              </w:rPr>
            </w:pPr>
            <w:r>
              <w:t>9/8/2023</w:t>
            </w:r>
          </w:p>
        </w:tc>
      </w:tr>
      <w:tr w:rsidR="4E03D9D8" w14:paraId="497223E5" w14:textId="77777777" w:rsidTr="4E03D9D8">
        <w:trPr>
          <w:trHeight w:val="570"/>
        </w:trPr>
        <w:tc>
          <w:tcPr>
            <w:tcW w:w="1903" w:type="dxa"/>
            <w:vAlign w:val="center"/>
          </w:tcPr>
          <w:p w14:paraId="6424F065" w14:textId="359FDCCE" w:rsidR="4E03D9D8" w:rsidRDefault="4E03D9D8" w:rsidP="4E03D9D8">
            <w:pPr>
              <w:spacing w:after="0"/>
              <w:rPr>
                <w:rFonts w:ascii="Franklin Gothic Book" w:eastAsia="Franklin Gothic Book" w:hAnsi="Franklin Gothic Book" w:cs="Franklin Gothic Book"/>
                <w:color w:val="000000" w:themeColor="text1"/>
              </w:rPr>
            </w:pPr>
            <w:r w:rsidRPr="4E03D9D8">
              <w:t>Time:</w:t>
            </w:r>
          </w:p>
        </w:tc>
        <w:tc>
          <w:tcPr>
            <w:tcW w:w="1903" w:type="dxa"/>
            <w:vAlign w:val="center"/>
          </w:tcPr>
          <w:p w14:paraId="5A90A14D" w14:textId="1BFEDDC5" w:rsidR="4E03D9D8" w:rsidRDefault="00BE3E52" w:rsidP="4E03D9D8">
            <w:pPr>
              <w:spacing w:after="0"/>
              <w:rPr>
                <w:rFonts w:ascii="Franklin Gothic Book" w:eastAsia="Franklin Gothic Book" w:hAnsi="Franklin Gothic Book" w:cs="Franklin Gothic Book"/>
                <w:color w:val="000000" w:themeColor="text1"/>
              </w:rPr>
            </w:pPr>
            <w:r>
              <w:t>11:30-2:30</w:t>
            </w:r>
          </w:p>
        </w:tc>
      </w:tr>
    </w:tbl>
    <w:p w14:paraId="7DBFCB96" w14:textId="1A9D84AC" w:rsidR="00BE3E52" w:rsidRDefault="00BE3E52" w:rsidP="4E03D9D8">
      <w:pPr>
        <w:pStyle w:val="Heading2"/>
        <w:spacing w:after="0" w:line="360" w:lineRule="auto"/>
      </w:pPr>
      <w:r>
        <w:t xml:space="preserve">Lunch </w:t>
      </w:r>
    </w:p>
    <w:p w14:paraId="107A6A34" w14:textId="3B093ACA" w:rsidR="00D70CAD" w:rsidRDefault="67224BAE" w:rsidP="4E03D9D8">
      <w:pPr>
        <w:pStyle w:val="Heading2"/>
        <w:spacing w:after="0" w:line="360" w:lineRule="auto"/>
        <w:rPr>
          <w:rFonts w:ascii="Franklin Gothic Medium" w:eastAsia="Franklin Gothic Medium" w:hAnsi="Franklin Gothic Medium" w:cs="Franklin Gothic Medium"/>
          <w:b/>
          <w:bCs/>
          <w:color w:val="17406D"/>
        </w:rPr>
      </w:pPr>
      <w:r w:rsidRPr="4E03D9D8">
        <w:t>Business Meeting</w:t>
      </w:r>
    </w:p>
    <w:p w14:paraId="0C55C02F" w14:textId="3173825F" w:rsidR="00D70CAD" w:rsidRDefault="3876A4AF" w:rsidP="4E03D9D8">
      <w:pPr>
        <w:pStyle w:val="Subtitle"/>
        <w:numPr>
          <w:ilvl w:val="0"/>
          <w:numId w:val="1"/>
        </w:numPr>
        <w:spacing w:after="0" w:line="360" w:lineRule="auto"/>
        <w:rPr>
          <w:color w:val="000000" w:themeColor="text1"/>
          <w:sz w:val="24"/>
          <w:szCs w:val="24"/>
        </w:rPr>
      </w:pPr>
      <w:r w:rsidRPr="4E03D9D8">
        <w:rPr>
          <w:color w:val="000000" w:themeColor="text1"/>
          <w:sz w:val="24"/>
          <w:szCs w:val="24"/>
        </w:rPr>
        <w:t>Ca</w:t>
      </w:r>
      <w:r w:rsidR="67224BAE" w:rsidRPr="4E03D9D8">
        <w:rPr>
          <w:color w:val="000000" w:themeColor="text1"/>
          <w:sz w:val="24"/>
          <w:szCs w:val="24"/>
        </w:rPr>
        <w:t>ll to Order</w:t>
      </w:r>
    </w:p>
    <w:p w14:paraId="375D4AF5" w14:textId="71F667DA" w:rsidR="000E3960" w:rsidRDefault="000E3960" w:rsidP="000E3960">
      <w:r>
        <w:t>Call to order at 12:30.</w:t>
      </w:r>
    </w:p>
    <w:p w14:paraId="0F5B2651" w14:textId="14FB01DF" w:rsidR="00D70CAD" w:rsidRDefault="67224BAE" w:rsidP="4E03D9D8">
      <w:pPr>
        <w:pStyle w:val="Subtitle"/>
        <w:numPr>
          <w:ilvl w:val="0"/>
          <w:numId w:val="1"/>
        </w:numPr>
        <w:spacing w:after="0" w:line="360" w:lineRule="auto"/>
        <w:rPr>
          <w:color w:val="000000" w:themeColor="text1"/>
          <w:sz w:val="24"/>
          <w:szCs w:val="24"/>
        </w:rPr>
      </w:pPr>
      <w:r w:rsidRPr="4E03D9D8">
        <w:rPr>
          <w:color w:val="000000" w:themeColor="text1"/>
          <w:sz w:val="24"/>
          <w:szCs w:val="24"/>
        </w:rPr>
        <w:t>Introductions</w:t>
      </w:r>
    </w:p>
    <w:p w14:paraId="7C837C3C" w14:textId="4F626090" w:rsidR="000E3960" w:rsidRPr="000E3960" w:rsidRDefault="000E3960" w:rsidP="000E3960">
      <w:r>
        <w:t>Barb Ruggeri, A</w:t>
      </w:r>
      <w:r w:rsidR="00991387">
        <w:t>urora St. Luke</w:t>
      </w:r>
      <w:r w:rsidR="00991387">
        <w:t>’</w:t>
      </w:r>
      <w:r w:rsidR="00991387">
        <w:t>s</w:t>
      </w:r>
      <w:r>
        <w:t>; Annie Lipski, Marquette; Jennifer Deal, Aurora West Allis; Liz Suelzer, Advocate Health</w:t>
      </w:r>
      <w:r w:rsidR="00991387">
        <w:t xml:space="preserve"> </w:t>
      </w:r>
      <w:r w:rsidR="00991387">
        <w:t>–</w:t>
      </w:r>
      <w:r w:rsidR="00991387">
        <w:t xml:space="preserve"> Midwest Region</w:t>
      </w:r>
      <w:r>
        <w:t>; Sarah Rowel, Aurora St. Luke</w:t>
      </w:r>
      <w:r>
        <w:t>’</w:t>
      </w:r>
      <w:r>
        <w:t xml:space="preserve">s; Mini Prasad, Aurora Summit; Kathy Koch, Aurora Grafton; Jan Curnes, VA; Anne </w:t>
      </w:r>
      <w:proofErr w:type="spellStart"/>
      <w:r>
        <w:t>S</w:t>
      </w:r>
      <w:r w:rsidR="00DF17D3">
        <w:t>n</w:t>
      </w:r>
      <w:r w:rsidR="00992887">
        <w:t>ieg</w:t>
      </w:r>
      <w:proofErr w:type="spellEnd"/>
      <w:r>
        <w:t>, VA; Dora Davis, ProHealth Care</w:t>
      </w:r>
      <w:r w:rsidR="00991387">
        <w:t xml:space="preserve">; Karen Hanus, Advocate Health </w:t>
      </w:r>
      <w:r w:rsidR="00991387">
        <w:t>–</w:t>
      </w:r>
      <w:r w:rsidR="00991387">
        <w:t xml:space="preserve"> Midwest Region; Loren Mintz, Carroll University.</w:t>
      </w:r>
    </w:p>
    <w:p w14:paraId="477E1D27" w14:textId="4D482526" w:rsidR="000E3960" w:rsidRPr="00991387" w:rsidRDefault="67224BAE" w:rsidP="000E3960">
      <w:pPr>
        <w:pStyle w:val="Subtitle"/>
        <w:numPr>
          <w:ilvl w:val="0"/>
          <w:numId w:val="1"/>
        </w:numPr>
        <w:spacing w:after="0" w:line="360" w:lineRule="auto"/>
        <w:rPr>
          <w:color w:val="000000" w:themeColor="text1"/>
          <w:sz w:val="24"/>
          <w:szCs w:val="24"/>
          <w:u w:val="single"/>
        </w:rPr>
      </w:pPr>
      <w:r w:rsidRPr="4E03D9D8">
        <w:rPr>
          <w:color w:val="000000" w:themeColor="text1"/>
          <w:sz w:val="24"/>
          <w:szCs w:val="24"/>
        </w:rPr>
        <w:t xml:space="preserve">Approval of </w:t>
      </w:r>
      <w:hyperlink r:id="rId5">
        <w:r w:rsidR="00BE3E52">
          <w:rPr>
            <w:rStyle w:val="Hyperlink"/>
            <w:color w:val="000000" w:themeColor="text1"/>
            <w:sz w:val="24"/>
            <w:szCs w:val="24"/>
          </w:rPr>
          <w:t>6/12</w:t>
        </w:r>
        <w:r w:rsidRPr="4E03D9D8">
          <w:rPr>
            <w:rStyle w:val="Hyperlink"/>
            <w:color w:val="000000" w:themeColor="text1"/>
            <w:sz w:val="24"/>
            <w:szCs w:val="24"/>
          </w:rPr>
          <w:t>/2022 Minutes</w:t>
        </w:r>
      </w:hyperlink>
      <w:r w:rsidR="00991387" w:rsidRPr="00991387">
        <w:rPr>
          <w:rStyle w:val="Hyperlink"/>
          <w:color w:val="000000" w:themeColor="text1"/>
          <w:sz w:val="24"/>
          <w:szCs w:val="24"/>
          <w:u w:val="none"/>
        </w:rPr>
        <w:t xml:space="preserve">; </w:t>
      </w:r>
      <w:r w:rsidR="00991387">
        <w:rPr>
          <w:rStyle w:val="Hyperlink"/>
          <w:color w:val="000000" w:themeColor="text1"/>
          <w:sz w:val="24"/>
          <w:szCs w:val="24"/>
          <w:u w:val="none"/>
        </w:rPr>
        <w:t>Minutes approved.</w:t>
      </w:r>
    </w:p>
    <w:p w14:paraId="6DDC5B48" w14:textId="5DE0494B" w:rsidR="00D70CAD" w:rsidRDefault="134F2352" w:rsidP="4E03D9D8">
      <w:pPr>
        <w:pStyle w:val="Subtitle"/>
        <w:numPr>
          <w:ilvl w:val="0"/>
          <w:numId w:val="1"/>
        </w:numPr>
        <w:spacing w:after="0" w:line="360" w:lineRule="auto"/>
        <w:rPr>
          <w:color w:val="000000" w:themeColor="text1"/>
          <w:sz w:val="24"/>
          <w:szCs w:val="24"/>
        </w:rPr>
      </w:pPr>
      <w:r w:rsidRPr="4E03D9D8">
        <w:rPr>
          <w:color w:val="000000" w:themeColor="text1"/>
          <w:sz w:val="24"/>
          <w:szCs w:val="24"/>
        </w:rPr>
        <w:t>Treasurer</w:t>
      </w:r>
      <w:r w:rsidRPr="4E03D9D8">
        <w:rPr>
          <w:color w:val="000000" w:themeColor="text1"/>
          <w:sz w:val="24"/>
          <w:szCs w:val="24"/>
        </w:rPr>
        <w:t>’</w:t>
      </w:r>
      <w:r w:rsidRPr="4E03D9D8">
        <w:rPr>
          <w:color w:val="000000" w:themeColor="text1"/>
          <w:sz w:val="24"/>
          <w:szCs w:val="24"/>
        </w:rPr>
        <w:t>s Report</w:t>
      </w:r>
      <w:r w:rsidR="00991387">
        <w:rPr>
          <w:color w:val="000000" w:themeColor="text1"/>
          <w:sz w:val="24"/>
          <w:szCs w:val="24"/>
        </w:rPr>
        <w:t>, $409</w:t>
      </w:r>
      <w:r w:rsidR="00EA2DF3">
        <w:rPr>
          <w:color w:val="000000" w:themeColor="text1"/>
          <w:sz w:val="24"/>
          <w:szCs w:val="24"/>
        </w:rPr>
        <w:t>0.</w:t>
      </w:r>
      <w:r w:rsidR="00991387">
        <w:rPr>
          <w:color w:val="000000" w:themeColor="text1"/>
          <w:sz w:val="24"/>
          <w:szCs w:val="24"/>
        </w:rPr>
        <w:t xml:space="preserve">09 in the bank. Only expenditure - $465 for MLA grant awarded to Karen. </w:t>
      </w:r>
    </w:p>
    <w:p w14:paraId="25F23621" w14:textId="7FD411B9" w:rsidR="00D70CAD" w:rsidRPr="00A545A5" w:rsidRDefault="134F2352" w:rsidP="00A545A5">
      <w:pPr>
        <w:pStyle w:val="Subtitle"/>
        <w:numPr>
          <w:ilvl w:val="0"/>
          <w:numId w:val="1"/>
        </w:numPr>
        <w:spacing w:after="0" w:line="360" w:lineRule="auto"/>
        <w:rPr>
          <w:color w:val="000000" w:themeColor="text1"/>
          <w:sz w:val="24"/>
          <w:szCs w:val="24"/>
        </w:rPr>
      </w:pPr>
      <w:r w:rsidRPr="4E03D9D8">
        <w:rPr>
          <w:color w:val="000000" w:themeColor="text1"/>
          <w:sz w:val="24"/>
          <w:szCs w:val="24"/>
        </w:rPr>
        <w:t>Old Business</w:t>
      </w:r>
      <w:r w:rsidR="00A545A5">
        <w:rPr>
          <w:color w:val="000000" w:themeColor="text1"/>
          <w:sz w:val="24"/>
          <w:szCs w:val="24"/>
        </w:rPr>
        <w:t>-None</w:t>
      </w:r>
    </w:p>
    <w:p w14:paraId="3FEA029E" w14:textId="77777777" w:rsidR="00A545A5" w:rsidRDefault="134F2352" w:rsidP="4E03D9D8">
      <w:pPr>
        <w:pStyle w:val="ListParagraph"/>
        <w:numPr>
          <w:ilvl w:val="0"/>
          <w:numId w:val="1"/>
        </w:numPr>
        <w:spacing w:after="0" w:line="360" w:lineRule="auto"/>
      </w:pPr>
      <w:r w:rsidRPr="4E03D9D8">
        <w:t>New Business</w:t>
      </w:r>
    </w:p>
    <w:p w14:paraId="0995EA8C" w14:textId="0DC7CFCE" w:rsidR="00A545A5" w:rsidRDefault="00BE3E52" w:rsidP="4E03D9D8">
      <w:pPr>
        <w:pStyle w:val="ListParagraph"/>
        <w:numPr>
          <w:ilvl w:val="1"/>
          <w:numId w:val="1"/>
        </w:numPr>
        <w:spacing w:after="0" w:line="360" w:lineRule="auto"/>
      </w:pPr>
      <w:r>
        <w:t>Officer Rotation</w:t>
      </w:r>
      <w:r w:rsidR="00991387">
        <w:t xml:space="preserve"> </w:t>
      </w:r>
      <w:r w:rsidR="002C1349">
        <w:t>–</w:t>
      </w:r>
      <w:r w:rsidR="00991387">
        <w:t xml:space="preserve"> </w:t>
      </w:r>
      <w:r w:rsidR="002C1349">
        <w:t xml:space="preserve">Dora will be continuing as president for 2024. </w:t>
      </w:r>
    </w:p>
    <w:p w14:paraId="6002A5F4" w14:textId="2BEF6A6B" w:rsidR="00BE3E52" w:rsidRDefault="00BE3E52" w:rsidP="4E03D9D8">
      <w:pPr>
        <w:pStyle w:val="ListParagraph"/>
        <w:numPr>
          <w:ilvl w:val="1"/>
          <w:numId w:val="1"/>
        </w:numPr>
        <w:spacing w:after="0" w:line="360" w:lineRule="auto"/>
      </w:pPr>
      <w:r>
        <w:t>Education topics</w:t>
      </w:r>
      <w:r w:rsidR="002C1349">
        <w:t xml:space="preserve"> </w:t>
      </w:r>
      <w:r w:rsidR="002C1349">
        <w:t>–</w:t>
      </w:r>
      <w:r w:rsidR="002C1349">
        <w:t xml:space="preserve"> Dora asked for suggestions on what kind of education we want to see next year. </w:t>
      </w:r>
    </w:p>
    <w:p w14:paraId="2F92041B" w14:textId="7DF176D5" w:rsidR="00BE3E52" w:rsidRDefault="134F2352" w:rsidP="00BE3E52">
      <w:pPr>
        <w:pStyle w:val="ListParagraph"/>
        <w:numPr>
          <w:ilvl w:val="0"/>
          <w:numId w:val="1"/>
        </w:numPr>
        <w:spacing w:after="0" w:line="360" w:lineRule="auto"/>
      </w:pPr>
      <w:r w:rsidRPr="4E03D9D8">
        <w:t>Sharing Announcements</w:t>
      </w:r>
    </w:p>
    <w:p w14:paraId="3368BAD2" w14:textId="6098525F" w:rsidR="00D51306" w:rsidRDefault="00D51306" w:rsidP="00D51306">
      <w:pPr>
        <w:spacing w:after="0" w:line="360" w:lineRule="auto"/>
      </w:pPr>
      <w:r w:rsidRPr="00E1741A">
        <w:rPr>
          <w:b/>
          <w:bCs/>
        </w:rPr>
        <w:t>Dora</w:t>
      </w:r>
      <w:r>
        <w:t xml:space="preserve"> </w:t>
      </w:r>
      <w:r>
        <w:t>–</w:t>
      </w:r>
      <w:r>
        <w:t xml:space="preserve"> ProHealth did not renew any library resources, UpToDate and Clinical Skills are not </w:t>
      </w:r>
      <w:r>
        <w:t>‘</w:t>
      </w:r>
      <w:r>
        <w:t>library services</w:t>
      </w:r>
      <w:r>
        <w:t>’</w:t>
      </w:r>
      <w:r>
        <w:t xml:space="preserve"> so they will be kept. The library will have a handful of eBooks that were already purchased, and the only journals will be JAMA and NEJM. 90% of </w:t>
      </w:r>
      <w:r>
        <w:lastRenderedPageBreak/>
        <w:t xml:space="preserve">her job is CME. Dora and a partner crafted a DEI charter for ProHealth and made a portal for evidence-based DEI information. Her group will be doing quarterly bias-training sessions, starting with obesity training. </w:t>
      </w:r>
    </w:p>
    <w:p w14:paraId="4E9CFE9F" w14:textId="23960988" w:rsidR="00E1741A" w:rsidRDefault="00E1741A" w:rsidP="00D51306">
      <w:pPr>
        <w:spacing w:after="0" w:line="360" w:lineRule="auto"/>
      </w:pPr>
      <w:r w:rsidRPr="00E1741A">
        <w:rPr>
          <w:b/>
          <w:bCs/>
        </w:rPr>
        <w:t>Jan</w:t>
      </w:r>
      <w:r>
        <w:t xml:space="preserve"> </w:t>
      </w:r>
      <w:r>
        <w:t>–</w:t>
      </w:r>
      <w:r>
        <w:t xml:space="preserve"> is attending her last SWHSL meeting, she is retiring Sept. 29. The library is under the communications division, along with other public facing departments like education, etc. The VA library will be working on health literacy initiatives with patients and the community. </w:t>
      </w:r>
    </w:p>
    <w:p w14:paraId="23300DC7" w14:textId="758B1818" w:rsidR="00E1741A" w:rsidRDefault="00E1741A" w:rsidP="00D51306">
      <w:pPr>
        <w:spacing w:after="0" w:line="360" w:lineRule="auto"/>
      </w:pPr>
      <w:r w:rsidRPr="00E1741A">
        <w:rPr>
          <w:b/>
          <w:bCs/>
        </w:rPr>
        <w:t>Anne</w:t>
      </w:r>
      <w:r>
        <w:t xml:space="preserve"> </w:t>
      </w:r>
      <w:r>
        <w:t>–</w:t>
      </w:r>
      <w:r>
        <w:t xml:space="preserve"> moving in Jan</w:t>
      </w:r>
      <w:r>
        <w:t>’</w:t>
      </w:r>
      <w:r>
        <w:t>s position. She has been the ILL person at the VA for over 12 years and had a lot of experience with the library. She doesn</w:t>
      </w:r>
      <w:r>
        <w:t>’</w:t>
      </w:r>
      <w:r>
        <w:t xml:space="preserve">t know yet if her position will be filled. </w:t>
      </w:r>
    </w:p>
    <w:p w14:paraId="74283472" w14:textId="319A8047" w:rsidR="00E1741A" w:rsidRDefault="00E1741A" w:rsidP="00D51306">
      <w:pPr>
        <w:spacing w:after="0" w:line="360" w:lineRule="auto"/>
      </w:pPr>
      <w:r w:rsidRPr="00E1741A">
        <w:rPr>
          <w:b/>
          <w:bCs/>
        </w:rPr>
        <w:t>Barb</w:t>
      </w:r>
      <w:r>
        <w:t xml:space="preserve"> </w:t>
      </w:r>
      <w:r>
        <w:t>–</w:t>
      </w:r>
      <w:r>
        <w:t xml:space="preserve"> </w:t>
      </w:r>
      <w:r w:rsidR="00E41AA0">
        <w:t>There</w:t>
      </w:r>
      <w:r w:rsidR="00E41AA0">
        <w:t>’</w:t>
      </w:r>
      <w:r w:rsidR="00E41AA0">
        <w:t xml:space="preserve">s a lot going on with </w:t>
      </w:r>
      <w:r>
        <w:t xml:space="preserve">the new merger and new leadership and looking to see what the new </w:t>
      </w:r>
      <w:r w:rsidR="00E41AA0">
        <w:t>initiatives</w:t>
      </w:r>
      <w:r>
        <w:t xml:space="preserve"> and focuses will </w:t>
      </w:r>
      <w:proofErr w:type="gramStart"/>
      <w:r>
        <w:t>be, and</w:t>
      </w:r>
      <w:proofErr w:type="gramEnd"/>
      <w:r>
        <w:t xml:space="preserve"> aligning the library with that. Barb read an article by Gene Woods, CEO(?) about Black maternal health. Barb shared the article with library staff and staff quickly put together a LibGuide on this topic</w:t>
      </w:r>
      <w:r w:rsidR="00E41AA0">
        <w:t xml:space="preserve">. </w:t>
      </w:r>
      <w:r w:rsidR="00D815AF">
        <w:t>Looking to include DEI topics on all the LibGuides. Barb attended MLA</w:t>
      </w:r>
      <w:r w:rsidR="0031062F">
        <w:t xml:space="preserve"> and it was great to attend with her new position. </w:t>
      </w:r>
    </w:p>
    <w:p w14:paraId="054FCB8B" w14:textId="564557E9" w:rsidR="0031062F" w:rsidRDefault="0008607D" w:rsidP="00D51306">
      <w:pPr>
        <w:spacing w:after="0" w:line="360" w:lineRule="auto"/>
      </w:pPr>
      <w:r>
        <w:rPr>
          <w:b/>
          <w:bCs/>
        </w:rPr>
        <w:t>Loren</w:t>
      </w:r>
      <w:r>
        <w:t xml:space="preserve"> </w:t>
      </w:r>
      <w:r>
        <w:t>–</w:t>
      </w:r>
      <w:r>
        <w:t xml:space="preserve"> McGraw-Hill reached out to her about a new PA resource/textbook</w:t>
      </w:r>
      <w:r w:rsidR="0060727F">
        <w:t xml:space="preserve">, there was interest in </w:t>
      </w:r>
      <w:proofErr w:type="gramStart"/>
      <w:r w:rsidR="0060727F">
        <w:t>it</w:t>
      </w:r>
      <w:proofErr w:type="gramEnd"/>
      <w:r w:rsidR="00F115AB">
        <w:t xml:space="preserve"> but the budget didn</w:t>
      </w:r>
      <w:r w:rsidR="00F115AB">
        <w:t>’</w:t>
      </w:r>
      <w:r w:rsidR="00F115AB">
        <w:t>t allow for the new resource. Loren is getting experience with working with vendors and faculty</w:t>
      </w:r>
      <w:r w:rsidR="001F72CB">
        <w:t xml:space="preserve"> and making everyone happy.</w:t>
      </w:r>
      <w:r w:rsidR="00565326">
        <w:t xml:space="preserve"> Loren does social media for the Carroll Library</w:t>
      </w:r>
      <w:r w:rsidR="007E7450">
        <w:t xml:space="preserve"> </w:t>
      </w:r>
      <w:r w:rsidR="007E7450">
        <w:t>–</w:t>
      </w:r>
      <w:r w:rsidR="007E7450">
        <w:t xml:space="preserve"> Instagram and </w:t>
      </w:r>
      <w:proofErr w:type="spellStart"/>
      <w:r w:rsidR="007E7450">
        <w:t>tiktok</w:t>
      </w:r>
      <w:proofErr w:type="spellEnd"/>
      <w:r w:rsidR="00565326">
        <w:t>.</w:t>
      </w:r>
    </w:p>
    <w:p w14:paraId="293E4EFB" w14:textId="237C5276" w:rsidR="001F72CB" w:rsidRDefault="00565326" w:rsidP="00D51306">
      <w:pPr>
        <w:spacing w:after="0" w:line="360" w:lineRule="auto"/>
      </w:pPr>
      <w:r w:rsidRPr="00565326">
        <w:rPr>
          <w:b/>
          <w:bCs/>
        </w:rPr>
        <w:t>Annie</w:t>
      </w:r>
      <w:r w:rsidRPr="00565326">
        <w:t xml:space="preserve"> </w:t>
      </w:r>
      <w:r w:rsidR="007E7450">
        <w:t>–</w:t>
      </w:r>
      <w:r w:rsidRPr="00565326">
        <w:t xml:space="preserve"> </w:t>
      </w:r>
      <w:r w:rsidR="007E7450">
        <w:t>Annie is writing her first Doody</w:t>
      </w:r>
      <w:r w:rsidR="007E7450">
        <w:t>’</w:t>
      </w:r>
      <w:r w:rsidR="007E7450">
        <w:t>s review</w:t>
      </w:r>
      <w:r w:rsidR="009F4658">
        <w:t xml:space="preserve"> and is trialing</w:t>
      </w:r>
      <w:r w:rsidR="002D6B6A">
        <w:t xml:space="preserve"> Anatomy.tv</w:t>
      </w:r>
      <w:r w:rsidR="007E7450">
        <w:t>.</w:t>
      </w:r>
      <w:r w:rsidR="00C1684B">
        <w:t xml:space="preserve"> Staffed ed at a library table to welcome the new students. </w:t>
      </w:r>
      <w:r w:rsidR="009F4658">
        <w:t>Is getting involved with student orgs to determine what kind of things students want to see in the library.</w:t>
      </w:r>
    </w:p>
    <w:p w14:paraId="5D5B1EC5" w14:textId="0E340CC0" w:rsidR="009F4658" w:rsidRDefault="009F4658" w:rsidP="00D51306">
      <w:pPr>
        <w:spacing w:after="0" w:line="360" w:lineRule="auto"/>
      </w:pPr>
      <w:r w:rsidRPr="009F4658">
        <w:rPr>
          <w:b/>
          <w:bCs/>
        </w:rPr>
        <w:t>Jennifer</w:t>
      </w:r>
      <w:r>
        <w:t xml:space="preserve"> </w:t>
      </w:r>
      <w:r w:rsidR="00C9742D">
        <w:t>–</w:t>
      </w:r>
      <w:r>
        <w:t xml:space="preserve"> </w:t>
      </w:r>
      <w:r w:rsidR="00C9742D">
        <w:t xml:space="preserve">Coordinating and helping to organize Science Day </w:t>
      </w:r>
      <w:r w:rsidR="008B3AB4">
        <w:t xml:space="preserve">and is putting the presentations in the IR. </w:t>
      </w:r>
      <w:r w:rsidR="004A123E">
        <w:t xml:space="preserve">Trying to figure out if the Southeast region of Advocate Health </w:t>
      </w:r>
      <w:r w:rsidR="00C61DF9">
        <w:t xml:space="preserve">will be included in the IR, and how that relationship will work. </w:t>
      </w:r>
    </w:p>
    <w:p w14:paraId="2A7F509B" w14:textId="7D80D508" w:rsidR="00C61DF9" w:rsidRDefault="0010203C" w:rsidP="00D51306">
      <w:pPr>
        <w:spacing w:after="0" w:line="360" w:lineRule="auto"/>
      </w:pPr>
      <w:r w:rsidRPr="0010203C">
        <w:rPr>
          <w:b/>
          <w:bCs/>
        </w:rPr>
        <w:t xml:space="preserve">Liz </w:t>
      </w:r>
      <w:r>
        <w:t>–</w:t>
      </w:r>
      <w:r>
        <w:t xml:space="preserve"> </w:t>
      </w:r>
      <w:r w:rsidR="00A423B5">
        <w:t xml:space="preserve">Coordinating the Research Committee for </w:t>
      </w:r>
      <w:r>
        <w:t>Midwest Chapter conference</w:t>
      </w:r>
      <w:r w:rsidR="002068ED">
        <w:t xml:space="preserve">; Zscaler update; we are getting closer to being able to use EndNote web as a free citation management program </w:t>
      </w:r>
      <w:r w:rsidR="002068ED">
        <w:t>–</w:t>
      </w:r>
      <w:r w:rsidR="002068ED">
        <w:t xml:space="preserve"> still working on the Word plugin.</w:t>
      </w:r>
    </w:p>
    <w:p w14:paraId="5BC7DD05" w14:textId="6384BDBE" w:rsidR="00476BC6" w:rsidRDefault="002068ED" w:rsidP="00D51306">
      <w:pPr>
        <w:spacing w:after="0" w:line="360" w:lineRule="auto"/>
      </w:pPr>
      <w:r>
        <w:rPr>
          <w:b/>
          <w:bCs/>
        </w:rPr>
        <w:lastRenderedPageBreak/>
        <w:t>Karen</w:t>
      </w:r>
      <w:r>
        <w:t xml:space="preserve"> </w:t>
      </w:r>
      <w:r w:rsidR="00E84E56">
        <w:t>–</w:t>
      </w:r>
      <w:r>
        <w:t xml:space="preserve"> </w:t>
      </w:r>
      <w:r w:rsidR="00E84E56">
        <w:t>Working on the merger with library staff from the southeast</w:t>
      </w:r>
      <w:r w:rsidR="00D02096">
        <w:t xml:space="preserve"> and there is a lot to work through. </w:t>
      </w:r>
      <w:r w:rsidR="00603FB9">
        <w:t xml:space="preserve">The people leading the merger are having a better understanding of </w:t>
      </w:r>
      <w:r w:rsidR="00BA49CE">
        <w:t xml:space="preserve">what it will take to merge the systems together. </w:t>
      </w:r>
      <w:r w:rsidR="00D644BD">
        <w:t xml:space="preserve">There is uncertainty about what tasks each group of library staff will be working on, and a lot of conversations need to </w:t>
      </w:r>
      <w:proofErr w:type="spellStart"/>
      <w:proofErr w:type="gramStart"/>
      <w:r w:rsidR="00D644BD">
        <w:t>be have</w:t>
      </w:r>
      <w:proofErr w:type="spellEnd"/>
      <w:proofErr w:type="gramEnd"/>
      <w:r w:rsidR="00D644BD">
        <w:t xml:space="preserve">. </w:t>
      </w:r>
      <w:r w:rsidR="00476BC6">
        <w:t>The leaders are learning a lot about how the libraries work and that there isn</w:t>
      </w:r>
      <w:r w:rsidR="00476BC6">
        <w:t>’</w:t>
      </w:r>
      <w:r w:rsidR="00476BC6">
        <w:t>t an economy of scale with a merger.</w:t>
      </w:r>
    </w:p>
    <w:p w14:paraId="41887A2C" w14:textId="50BD8BD3" w:rsidR="00476BC6" w:rsidRDefault="00476BC6" w:rsidP="00D51306">
      <w:pPr>
        <w:spacing w:after="0" w:line="360" w:lineRule="auto"/>
      </w:pPr>
      <w:r w:rsidRPr="00476BC6">
        <w:rPr>
          <w:b/>
          <w:bCs/>
        </w:rPr>
        <w:t>Sarah</w:t>
      </w:r>
      <w:r>
        <w:t xml:space="preserve"> </w:t>
      </w:r>
      <w:r>
        <w:t>–</w:t>
      </w:r>
      <w:r>
        <w:t xml:space="preserve"> Lots of literature searching</w:t>
      </w:r>
      <w:r w:rsidR="00144567">
        <w:t>;</w:t>
      </w:r>
      <w:r>
        <w:t xml:space="preserve"> will be staffing a table at a nurse</w:t>
      </w:r>
      <w:r>
        <w:t>’</w:t>
      </w:r>
      <w:r>
        <w:t xml:space="preserve">s Development Day </w:t>
      </w:r>
      <w:r w:rsidR="00144567">
        <w:t xml:space="preserve">and raffling off a basket; second annual Wellness Carnival </w:t>
      </w:r>
      <w:r w:rsidR="00144567">
        <w:t>–</w:t>
      </w:r>
      <w:r w:rsidR="00144567">
        <w:t xml:space="preserve"> the library will have a table and that will give the library facetime with </w:t>
      </w:r>
      <w:r w:rsidR="00A150C7">
        <w:t>teammates and an opportunity to share information about mental health wellness.</w:t>
      </w:r>
    </w:p>
    <w:p w14:paraId="2106663A" w14:textId="5BF15B37" w:rsidR="00A150C7" w:rsidRDefault="00A150C7" w:rsidP="00D51306">
      <w:pPr>
        <w:spacing w:after="0" w:line="360" w:lineRule="auto"/>
      </w:pPr>
      <w:r w:rsidRPr="00A150C7">
        <w:rPr>
          <w:b/>
          <w:bCs/>
        </w:rPr>
        <w:t>Mini</w:t>
      </w:r>
      <w:r>
        <w:t xml:space="preserve"> </w:t>
      </w:r>
      <w:r>
        <w:t>–</w:t>
      </w:r>
      <w:r>
        <w:t xml:space="preserve"> still involved with committees and work at Summit </w:t>
      </w:r>
      <w:r>
        <w:t>–</w:t>
      </w:r>
      <w:r>
        <w:t xml:space="preserve"> policies and procedures committee and orientations. Lots of literature searches coming in. </w:t>
      </w:r>
    </w:p>
    <w:p w14:paraId="0AAA0D4D" w14:textId="662C1EE0" w:rsidR="005279D3" w:rsidRDefault="005279D3" w:rsidP="00D51306">
      <w:pPr>
        <w:spacing w:after="0" w:line="360" w:lineRule="auto"/>
      </w:pPr>
      <w:r w:rsidRPr="00375541">
        <w:rPr>
          <w:b/>
          <w:bCs/>
        </w:rPr>
        <w:t xml:space="preserve">Kathy </w:t>
      </w:r>
      <w:r>
        <w:t>–</w:t>
      </w:r>
      <w:r>
        <w:t xml:space="preserve"> renewed AHIP a</w:t>
      </w:r>
      <w:r w:rsidR="00375541">
        <w:t xml:space="preserve">t the senior level. </w:t>
      </w:r>
      <w:r w:rsidR="00C559FC">
        <w:t>Taught an online webinar a few months ago about Sound</w:t>
      </w:r>
      <w:r w:rsidR="00906933">
        <w:t xml:space="preserve">view that was advertised on a company-wide newsletter, attendance was great. </w:t>
      </w:r>
    </w:p>
    <w:p w14:paraId="260B0CD8" w14:textId="77777777" w:rsidR="00927FEA" w:rsidRDefault="00927FEA" w:rsidP="00D51306">
      <w:pPr>
        <w:spacing w:after="0" w:line="360" w:lineRule="auto"/>
      </w:pPr>
    </w:p>
    <w:p w14:paraId="27CF355F" w14:textId="20C181D0" w:rsidR="00927FEA" w:rsidRDefault="00F1502E" w:rsidP="00D51306">
      <w:pPr>
        <w:spacing w:after="0" w:line="360" w:lineRule="auto"/>
      </w:pPr>
      <w:r>
        <w:t xml:space="preserve">Education session webinar was skipped due to time, but Dora will send the link out to all the attendees. </w:t>
      </w:r>
    </w:p>
    <w:p w14:paraId="52182839" w14:textId="77777777" w:rsidR="00F1502E" w:rsidRDefault="00F1502E" w:rsidP="00D51306">
      <w:pPr>
        <w:spacing w:after="0" w:line="360" w:lineRule="auto"/>
      </w:pPr>
    </w:p>
    <w:p w14:paraId="43FEC8D9" w14:textId="7B7DD7E0" w:rsidR="00F1502E" w:rsidRDefault="00851FAA" w:rsidP="00D51306">
      <w:pPr>
        <w:spacing w:after="0" w:line="360" w:lineRule="auto"/>
      </w:pPr>
      <w:r>
        <w:t xml:space="preserve">Recognizing Jan for her years of service in SWHSL. </w:t>
      </w:r>
    </w:p>
    <w:p w14:paraId="03BCC27D" w14:textId="77777777" w:rsidR="00C07ADA" w:rsidRDefault="00C07ADA" w:rsidP="00D51306">
      <w:pPr>
        <w:spacing w:after="0" w:line="360" w:lineRule="auto"/>
      </w:pPr>
    </w:p>
    <w:p w14:paraId="288D1900" w14:textId="4CDD3C39" w:rsidR="00C07ADA" w:rsidRPr="00476BC6" w:rsidRDefault="00C07ADA" w:rsidP="00D51306">
      <w:pPr>
        <w:spacing w:after="0" w:line="360" w:lineRule="auto"/>
      </w:pPr>
      <w:r>
        <w:t xml:space="preserve">Meeting was adjourned at </w:t>
      </w:r>
      <w:r w:rsidR="00145179">
        <w:t>2:00.</w:t>
      </w:r>
    </w:p>
    <w:p w14:paraId="4B8D3805" w14:textId="77777777" w:rsidR="00D51306" w:rsidRDefault="00D51306" w:rsidP="00D51306">
      <w:pPr>
        <w:spacing w:after="0" w:line="360" w:lineRule="auto"/>
      </w:pPr>
    </w:p>
    <w:p w14:paraId="2C078E63" w14:textId="68D78248" w:rsidR="00D70CAD" w:rsidRDefault="00BE3E52" w:rsidP="00BE3E52">
      <w:pPr>
        <w:pStyle w:val="Heading2"/>
      </w:pPr>
      <w:r>
        <w:t>Education</w:t>
      </w:r>
    </w:p>
    <w:p w14:paraId="54F95BF9" w14:textId="57A139D5" w:rsidR="00BE3E52" w:rsidRDefault="00BE2BCC" w:rsidP="00BE3E52">
      <w:hyperlink r:id="rId6" w:history="1">
        <w:r w:rsidR="00BE3E52" w:rsidRPr="00BE3E52">
          <w:rPr>
            <w:rStyle w:val="Hyperlink"/>
          </w:rPr>
          <w:t>AI, Higher Education, and Medical Librarianship: Opportunities and Risk</w:t>
        </w:r>
      </w:hyperlink>
    </w:p>
    <w:p w14:paraId="06E84D0A" w14:textId="4D110261" w:rsidR="00BE3E52" w:rsidRDefault="00BE3E52" w:rsidP="00BE3E52">
      <w:r>
        <w:t xml:space="preserve">From the </w:t>
      </w:r>
      <w:hyperlink r:id="rId7" w:history="1">
        <w:r w:rsidRPr="00BE3E52">
          <w:rPr>
            <w:rStyle w:val="Hyperlink"/>
          </w:rPr>
          <w:t>NNLM description</w:t>
        </w:r>
      </w:hyperlink>
      <w:r>
        <w:t>:</w:t>
      </w:r>
    </w:p>
    <w:p w14:paraId="3EE9A7D8" w14:textId="2E8CE94C" w:rsidR="00BE3E52" w:rsidRDefault="00BE3E52" w:rsidP="00BE3E52">
      <w:pPr>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t xml:space="preserve">This presentation on the most recent developments of Artificial Intelligence (AI) systems will discuss the basic principles of ChatGPT and other generative AIs, provide real-time demonstrations of how to use generative AI systems, examine the historical use of AI </w:t>
      </w:r>
      <w:r>
        <w:rPr>
          <w:rFonts w:ascii="Segoe UI" w:hAnsi="Segoe UI" w:cs="Segoe UI"/>
          <w:color w:val="333333"/>
          <w:sz w:val="23"/>
          <w:szCs w:val="23"/>
          <w:shd w:val="clear" w:color="auto" w:fill="FFFFFF"/>
        </w:rPr>
        <w:lastRenderedPageBreak/>
        <w:t>technology, and encourage discussion about the potential costs and harms of powerful AI systems. The session will provide attendees with an encouraging environment to experiment with and learn about increasingly important AI topics and tools in the context of higher education and medical librarianship. </w:t>
      </w:r>
    </w:p>
    <w:p w14:paraId="57401F01" w14:textId="77777777" w:rsidR="00BE2BCC" w:rsidRDefault="00BE2BCC" w:rsidP="00BE3E52">
      <w:pPr>
        <w:rPr>
          <w:rFonts w:ascii="Segoe UI" w:hAnsi="Segoe UI" w:cs="Segoe UI"/>
          <w:color w:val="333333"/>
          <w:sz w:val="23"/>
          <w:szCs w:val="23"/>
          <w:shd w:val="clear" w:color="auto" w:fill="FFFFFF"/>
        </w:rPr>
      </w:pPr>
    </w:p>
    <w:p w14:paraId="7310D095" w14:textId="77777777" w:rsidR="00BE2BCC" w:rsidRDefault="00BE2BCC" w:rsidP="00BE2BCC">
      <w:pPr>
        <w:spacing w:before="120" w:after="120" w:line="360" w:lineRule="auto"/>
        <w:rPr>
          <w:color w:val="000000" w:themeColor="text1"/>
          <w:sz w:val="22"/>
          <w:lang w:bidi="hi-IN"/>
        </w:rPr>
      </w:pPr>
      <w:r>
        <w:rPr>
          <w:color w:val="000000" w:themeColor="text1"/>
          <w:sz w:val="22"/>
          <w:lang w:bidi="hi-IN"/>
        </w:rPr>
        <w:t>Respectfully submitted,</w:t>
      </w:r>
    </w:p>
    <w:p w14:paraId="671ED0EC" w14:textId="77777777" w:rsidR="00BE2BCC" w:rsidRPr="00402F9E" w:rsidRDefault="00BE2BCC" w:rsidP="00BE2BCC">
      <w:pPr>
        <w:spacing w:before="120" w:after="120" w:line="360" w:lineRule="auto"/>
        <w:rPr>
          <w:color w:val="000000" w:themeColor="text1"/>
          <w:sz w:val="22"/>
          <w:lang w:bidi="hi-IN"/>
        </w:rPr>
      </w:pPr>
      <w:r>
        <w:rPr>
          <w:color w:val="000000" w:themeColor="text1"/>
          <w:sz w:val="22"/>
          <w:lang w:bidi="hi-IN"/>
        </w:rPr>
        <w:t>Liz Suelzer, SWHSL Secretary</w:t>
      </w:r>
    </w:p>
    <w:p w14:paraId="5819DBC4" w14:textId="77777777" w:rsidR="00BE2BCC" w:rsidRPr="00BE3E52" w:rsidRDefault="00BE2BCC" w:rsidP="00BE3E52"/>
    <w:sectPr w:rsidR="00BE2BCC" w:rsidRPr="00BE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04D3"/>
    <w:multiLevelType w:val="hybridMultilevel"/>
    <w:tmpl w:val="8960CCC4"/>
    <w:lvl w:ilvl="0" w:tplc="2460C4BA">
      <w:start w:val="1"/>
      <w:numFmt w:val="decimal"/>
      <w:lvlText w:val="%1."/>
      <w:lvlJc w:val="left"/>
      <w:pPr>
        <w:ind w:left="720" w:hanging="360"/>
      </w:pPr>
    </w:lvl>
    <w:lvl w:ilvl="1" w:tplc="C7C09D38">
      <w:start w:val="1"/>
      <w:numFmt w:val="lowerLetter"/>
      <w:lvlText w:val="%2."/>
      <w:lvlJc w:val="left"/>
      <w:pPr>
        <w:ind w:left="1440" w:hanging="360"/>
      </w:pPr>
    </w:lvl>
    <w:lvl w:ilvl="2" w:tplc="F4920A84">
      <w:start w:val="1"/>
      <w:numFmt w:val="lowerRoman"/>
      <w:lvlText w:val="%3."/>
      <w:lvlJc w:val="right"/>
      <w:pPr>
        <w:ind w:left="2160" w:hanging="180"/>
      </w:pPr>
    </w:lvl>
    <w:lvl w:ilvl="3" w:tplc="BA48CE82">
      <w:start w:val="1"/>
      <w:numFmt w:val="decimal"/>
      <w:lvlText w:val="%4."/>
      <w:lvlJc w:val="left"/>
      <w:pPr>
        <w:ind w:left="2880" w:hanging="360"/>
      </w:pPr>
    </w:lvl>
    <w:lvl w:ilvl="4" w:tplc="DB086978">
      <w:start w:val="1"/>
      <w:numFmt w:val="lowerLetter"/>
      <w:lvlText w:val="%5."/>
      <w:lvlJc w:val="left"/>
      <w:pPr>
        <w:ind w:left="3600" w:hanging="360"/>
      </w:pPr>
    </w:lvl>
    <w:lvl w:ilvl="5" w:tplc="7CCCFA9E">
      <w:start w:val="1"/>
      <w:numFmt w:val="lowerRoman"/>
      <w:lvlText w:val="%6."/>
      <w:lvlJc w:val="right"/>
      <w:pPr>
        <w:ind w:left="4320" w:hanging="180"/>
      </w:pPr>
    </w:lvl>
    <w:lvl w:ilvl="6" w:tplc="2DEAEF96">
      <w:start w:val="1"/>
      <w:numFmt w:val="decimal"/>
      <w:lvlText w:val="%7."/>
      <w:lvlJc w:val="left"/>
      <w:pPr>
        <w:ind w:left="5040" w:hanging="360"/>
      </w:pPr>
    </w:lvl>
    <w:lvl w:ilvl="7" w:tplc="E80A74DC">
      <w:start w:val="1"/>
      <w:numFmt w:val="lowerLetter"/>
      <w:lvlText w:val="%8."/>
      <w:lvlJc w:val="left"/>
      <w:pPr>
        <w:ind w:left="5760" w:hanging="360"/>
      </w:pPr>
    </w:lvl>
    <w:lvl w:ilvl="8" w:tplc="AD0648DC">
      <w:start w:val="1"/>
      <w:numFmt w:val="lowerRoman"/>
      <w:lvlText w:val="%9."/>
      <w:lvlJc w:val="right"/>
      <w:pPr>
        <w:ind w:left="6480" w:hanging="180"/>
      </w:pPr>
    </w:lvl>
  </w:abstractNum>
  <w:num w:numId="1" w16cid:durableId="192645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D821A5"/>
    <w:rsid w:val="0008607D"/>
    <w:rsid w:val="000E3960"/>
    <w:rsid w:val="0010203C"/>
    <w:rsid w:val="00144567"/>
    <w:rsid w:val="00145179"/>
    <w:rsid w:val="001F72CB"/>
    <w:rsid w:val="002068ED"/>
    <w:rsid w:val="002C1349"/>
    <w:rsid w:val="002D6B6A"/>
    <w:rsid w:val="0031062F"/>
    <w:rsid w:val="00375541"/>
    <w:rsid w:val="003F713F"/>
    <w:rsid w:val="00476BC6"/>
    <w:rsid w:val="004A123E"/>
    <w:rsid w:val="005279D3"/>
    <w:rsid w:val="00565326"/>
    <w:rsid w:val="005E0B55"/>
    <w:rsid w:val="00603FB9"/>
    <w:rsid w:val="0060727F"/>
    <w:rsid w:val="007B7445"/>
    <w:rsid w:val="007C13E5"/>
    <w:rsid w:val="007E7450"/>
    <w:rsid w:val="00851FAA"/>
    <w:rsid w:val="008B3AB4"/>
    <w:rsid w:val="00906933"/>
    <w:rsid w:val="00927FEA"/>
    <w:rsid w:val="00991387"/>
    <w:rsid w:val="00992887"/>
    <w:rsid w:val="009F4658"/>
    <w:rsid w:val="00A150C7"/>
    <w:rsid w:val="00A423B5"/>
    <w:rsid w:val="00A545A5"/>
    <w:rsid w:val="00BA49CE"/>
    <w:rsid w:val="00BE2BCC"/>
    <w:rsid w:val="00BE3E52"/>
    <w:rsid w:val="00C07ADA"/>
    <w:rsid w:val="00C1684B"/>
    <w:rsid w:val="00C559FC"/>
    <w:rsid w:val="00C61DF9"/>
    <w:rsid w:val="00C9742D"/>
    <w:rsid w:val="00D02096"/>
    <w:rsid w:val="00D51306"/>
    <w:rsid w:val="00D644BD"/>
    <w:rsid w:val="00D70CAD"/>
    <w:rsid w:val="00D815AF"/>
    <w:rsid w:val="00DF17D3"/>
    <w:rsid w:val="00E1741A"/>
    <w:rsid w:val="00E41AA0"/>
    <w:rsid w:val="00E84E56"/>
    <w:rsid w:val="00EA2DF3"/>
    <w:rsid w:val="00F115AB"/>
    <w:rsid w:val="00F1502E"/>
    <w:rsid w:val="030CA968"/>
    <w:rsid w:val="0810B243"/>
    <w:rsid w:val="0FD821A5"/>
    <w:rsid w:val="11455A3C"/>
    <w:rsid w:val="134F2352"/>
    <w:rsid w:val="21481DC5"/>
    <w:rsid w:val="24CB740C"/>
    <w:rsid w:val="251310F7"/>
    <w:rsid w:val="2667446D"/>
    <w:rsid w:val="2CBD5D94"/>
    <w:rsid w:val="2EF8A64D"/>
    <w:rsid w:val="31A9F714"/>
    <w:rsid w:val="327CA424"/>
    <w:rsid w:val="37751C12"/>
    <w:rsid w:val="3876A4AF"/>
    <w:rsid w:val="38EBE5A8"/>
    <w:rsid w:val="45D25636"/>
    <w:rsid w:val="4909F6F8"/>
    <w:rsid w:val="4C4197BA"/>
    <w:rsid w:val="4DC43FBE"/>
    <w:rsid w:val="4E03D9D8"/>
    <w:rsid w:val="4F79387C"/>
    <w:rsid w:val="51EFA373"/>
    <w:rsid w:val="52B0D93E"/>
    <w:rsid w:val="55274435"/>
    <w:rsid w:val="67224BAE"/>
    <w:rsid w:val="7A15C215"/>
    <w:rsid w:val="7D4D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21A5"/>
  <w15:chartTrackingRefBased/>
  <w15:docId w15:val="{51DC0A4D-E597-41ED-B1C6-5654CCB2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E03D9D8"/>
    <w:pPr>
      <w:spacing w:after="240"/>
    </w:pPr>
    <w:rPr>
      <w:rFonts w:ascii="Avenir Next LT Pro"/>
      <w:sz w:val="24"/>
      <w:szCs w:val="24"/>
    </w:rPr>
  </w:style>
  <w:style w:type="paragraph" w:styleId="Heading1">
    <w:name w:val="heading 1"/>
    <w:basedOn w:val="Normal"/>
    <w:next w:val="Normal"/>
    <w:link w:val="Heading1Char"/>
    <w:uiPriority w:val="9"/>
    <w:qFormat/>
    <w:rsid w:val="4E03D9D8"/>
    <w:pPr>
      <w:keepNext/>
      <w:keepLines/>
      <w:spacing w:before="480" w:after="80"/>
      <w:outlineLvl w:val="0"/>
    </w:pPr>
    <w:rPr>
      <w:color w:val="4472C4" w:themeColor="accent1"/>
      <w:sz w:val="42"/>
      <w:szCs w:val="42"/>
    </w:rPr>
  </w:style>
  <w:style w:type="paragraph" w:styleId="Heading2">
    <w:name w:val="heading 2"/>
    <w:basedOn w:val="Normal"/>
    <w:next w:val="Normal"/>
    <w:link w:val="Heading2Char"/>
    <w:uiPriority w:val="9"/>
    <w:unhideWhenUsed/>
    <w:qFormat/>
    <w:rsid w:val="4E03D9D8"/>
    <w:pPr>
      <w:keepNext/>
      <w:keepLines/>
      <w:spacing w:before="240" w:after="80"/>
      <w:outlineLvl w:val="1"/>
    </w:pPr>
    <w:rPr>
      <w:color w:val="4472C4" w:themeColor="accent1"/>
      <w:sz w:val="32"/>
      <w:szCs w:val="32"/>
    </w:rPr>
  </w:style>
  <w:style w:type="paragraph" w:styleId="Heading3">
    <w:name w:val="heading 3"/>
    <w:basedOn w:val="Normal"/>
    <w:next w:val="Normal"/>
    <w:link w:val="Heading3Char"/>
    <w:uiPriority w:val="9"/>
    <w:unhideWhenUsed/>
    <w:qFormat/>
    <w:rsid w:val="4E03D9D8"/>
    <w:pPr>
      <w:keepNext/>
      <w:keepLines/>
      <w:spacing w:before="240" w:after="80"/>
      <w:outlineLvl w:val="2"/>
    </w:pPr>
    <w:rPr>
      <w:color w:val="4472C4" w:themeColor="accent1"/>
      <w:sz w:val="30"/>
      <w:szCs w:val="30"/>
    </w:rPr>
  </w:style>
  <w:style w:type="paragraph" w:styleId="Heading4">
    <w:name w:val="heading 4"/>
    <w:basedOn w:val="Normal"/>
    <w:next w:val="Normal"/>
    <w:link w:val="Heading4Char"/>
    <w:uiPriority w:val="9"/>
    <w:unhideWhenUsed/>
    <w:qFormat/>
    <w:rsid w:val="4E03D9D8"/>
    <w:pPr>
      <w:keepNext/>
      <w:keepLines/>
      <w:spacing w:before="240" w:after="80"/>
      <w:outlineLvl w:val="3"/>
    </w:pPr>
    <w:rPr>
      <w:color w:val="4472C4" w:themeColor="accent1"/>
      <w:sz w:val="29"/>
      <w:szCs w:val="29"/>
    </w:rPr>
  </w:style>
  <w:style w:type="paragraph" w:styleId="Heading5">
    <w:name w:val="heading 5"/>
    <w:basedOn w:val="Normal"/>
    <w:next w:val="Normal"/>
    <w:link w:val="Heading5Char"/>
    <w:uiPriority w:val="9"/>
    <w:unhideWhenUsed/>
    <w:qFormat/>
    <w:rsid w:val="4E03D9D8"/>
    <w:pPr>
      <w:keepNext/>
      <w:keepLines/>
      <w:spacing w:before="240" w:after="80"/>
      <w:outlineLvl w:val="4"/>
    </w:pPr>
    <w:rPr>
      <w:color w:val="4472C4" w:themeColor="accent1"/>
      <w:sz w:val="28"/>
      <w:szCs w:val="28"/>
    </w:rPr>
  </w:style>
  <w:style w:type="paragraph" w:styleId="Heading6">
    <w:name w:val="heading 6"/>
    <w:basedOn w:val="Normal"/>
    <w:next w:val="Normal"/>
    <w:link w:val="Heading6Char"/>
    <w:uiPriority w:val="9"/>
    <w:unhideWhenUsed/>
    <w:qFormat/>
    <w:rsid w:val="4E03D9D8"/>
    <w:pPr>
      <w:keepNext/>
      <w:keepLines/>
      <w:spacing w:before="240" w:after="80"/>
      <w:outlineLvl w:val="5"/>
    </w:pPr>
    <w:rPr>
      <w:color w:val="4472C4" w:themeColor="accent1"/>
      <w:sz w:val="27"/>
      <w:szCs w:val="27"/>
    </w:rPr>
  </w:style>
  <w:style w:type="paragraph" w:styleId="Heading7">
    <w:name w:val="heading 7"/>
    <w:basedOn w:val="Normal"/>
    <w:next w:val="Normal"/>
    <w:link w:val="Heading7Char"/>
    <w:uiPriority w:val="9"/>
    <w:unhideWhenUsed/>
    <w:qFormat/>
    <w:rsid w:val="4E03D9D8"/>
    <w:pPr>
      <w:keepNext/>
      <w:keepLines/>
      <w:spacing w:before="240" w:after="80"/>
      <w:outlineLvl w:val="6"/>
    </w:pPr>
    <w:rPr>
      <w:color w:val="4472C4" w:themeColor="accent1"/>
      <w:sz w:val="26"/>
      <w:szCs w:val="26"/>
    </w:rPr>
  </w:style>
  <w:style w:type="paragraph" w:styleId="Heading8">
    <w:name w:val="heading 8"/>
    <w:basedOn w:val="Normal"/>
    <w:next w:val="Normal"/>
    <w:link w:val="Heading8Char"/>
    <w:uiPriority w:val="9"/>
    <w:unhideWhenUsed/>
    <w:qFormat/>
    <w:rsid w:val="4E03D9D8"/>
    <w:pPr>
      <w:keepNext/>
      <w:keepLines/>
      <w:spacing w:before="240" w:after="80"/>
      <w:outlineLvl w:val="7"/>
    </w:pPr>
    <w:rPr>
      <w:color w:val="4472C4" w:themeColor="accent1"/>
      <w:sz w:val="25"/>
      <w:szCs w:val="25"/>
    </w:rPr>
  </w:style>
  <w:style w:type="paragraph" w:styleId="Heading9">
    <w:name w:val="heading 9"/>
    <w:basedOn w:val="Normal"/>
    <w:next w:val="Normal"/>
    <w:link w:val="Heading9Char"/>
    <w:uiPriority w:val="9"/>
    <w:unhideWhenUsed/>
    <w:qFormat/>
    <w:rsid w:val="4E03D9D8"/>
    <w:pPr>
      <w:keepNext/>
      <w:keepLines/>
      <w:spacing w:before="240" w:after="80"/>
      <w:outlineLvl w:val="8"/>
    </w:pPr>
    <w:rPr>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E03D9D8"/>
    <w:pPr>
      <w:spacing w:after="160"/>
    </w:pPr>
    <w:rPr>
      <w:rFonts w:ascii="Avenir Next LT Pro Light"/>
      <w:color w:val="262626" w:themeColor="text1" w:themeTint="D9"/>
      <w:sz w:val="72"/>
      <w:szCs w:val="72"/>
    </w:rPr>
  </w:style>
  <w:style w:type="paragraph" w:styleId="Subtitle">
    <w:name w:val="Subtitle"/>
    <w:basedOn w:val="Normal"/>
    <w:next w:val="Normal"/>
    <w:link w:val="SubtitleChar"/>
    <w:uiPriority w:val="11"/>
    <w:qFormat/>
    <w:rsid w:val="4E03D9D8"/>
    <w:pPr>
      <w:spacing w:after="480"/>
    </w:pPr>
    <w:rPr>
      <w:color w:val="4472C4" w:themeColor="accent1"/>
      <w:sz w:val="48"/>
      <w:szCs w:val="48"/>
    </w:rPr>
  </w:style>
  <w:style w:type="paragraph" w:styleId="Quote">
    <w:name w:val="Quote"/>
    <w:basedOn w:val="Normal"/>
    <w:next w:val="Normal"/>
    <w:link w:val="QuoteChar"/>
    <w:uiPriority w:val="29"/>
    <w:qFormat/>
    <w:rsid w:val="4E03D9D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E03D9D8"/>
    <w:pPr>
      <w:spacing w:before="360" w:after="360"/>
      <w:ind w:left="864" w:right="864"/>
      <w:jc w:val="center"/>
    </w:pPr>
    <w:rPr>
      <w:i/>
      <w:iCs/>
      <w:color w:val="4472C4" w:themeColor="accent1"/>
    </w:rPr>
  </w:style>
  <w:style w:type="paragraph" w:styleId="ListParagraph">
    <w:name w:val="List Paragraph"/>
    <w:basedOn w:val="Normal"/>
    <w:uiPriority w:val="34"/>
    <w:qFormat/>
    <w:rsid w:val="4E03D9D8"/>
    <w:pPr>
      <w:ind w:hanging="360"/>
      <w:contextualSpacing/>
    </w:pPr>
  </w:style>
  <w:style w:type="character" w:customStyle="1" w:styleId="Heading1Char">
    <w:name w:val="Heading 1 Char"/>
    <w:basedOn w:val="DefaultParagraphFont"/>
    <w:link w:val="Heading1"/>
    <w:uiPriority w:val="9"/>
    <w:rsid w:val="4E03D9D8"/>
    <w:rPr>
      <w:rFonts w:ascii="Avenir Next LT Pro"/>
      <w:b w:val="0"/>
      <w:bCs w:val="0"/>
      <w:i w:val="0"/>
      <w:iCs w:val="0"/>
      <w:color w:val="4472C4" w:themeColor="accent1"/>
      <w:sz w:val="42"/>
      <w:szCs w:val="42"/>
      <w:u w:val="none"/>
    </w:rPr>
  </w:style>
  <w:style w:type="character" w:customStyle="1" w:styleId="Heading2Char">
    <w:name w:val="Heading 2 Char"/>
    <w:basedOn w:val="DefaultParagraphFont"/>
    <w:link w:val="Heading2"/>
    <w:uiPriority w:val="9"/>
    <w:rsid w:val="4E03D9D8"/>
    <w:rPr>
      <w:rFonts w:ascii="Avenir Next LT Pro"/>
      <w:b w:val="0"/>
      <w:bCs w:val="0"/>
      <w:i w:val="0"/>
      <w:iCs w:val="0"/>
      <w:color w:val="4472C4" w:themeColor="accent1"/>
      <w:sz w:val="32"/>
      <w:szCs w:val="32"/>
      <w:u w:val="none"/>
    </w:rPr>
  </w:style>
  <w:style w:type="character" w:customStyle="1" w:styleId="Heading3Char">
    <w:name w:val="Heading 3 Char"/>
    <w:basedOn w:val="DefaultParagraphFont"/>
    <w:link w:val="Heading3"/>
    <w:uiPriority w:val="9"/>
    <w:rsid w:val="4E03D9D8"/>
    <w:rPr>
      <w:rFonts w:ascii="Avenir Next LT Pro"/>
      <w:b w:val="0"/>
      <w:bCs w:val="0"/>
      <w:i w:val="0"/>
      <w:iCs w:val="0"/>
      <w:color w:val="4472C4" w:themeColor="accent1"/>
      <w:sz w:val="30"/>
      <w:szCs w:val="30"/>
      <w:u w:val="none"/>
    </w:rPr>
  </w:style>
  <w:style w:type="character" w:customStyle="1" w:styleId="Heading4Char">
    <w:name w:val="Heading 4 Char"/>
    <w:basedOn w:val="DefaultParagraphFont"/>
    <w:link w:val="Heading4"/>
    <w:uiPriority w:val="9"/>
    <w:rsid w:val="4E03D9D8"/>
    <w:rPr>
      <w:rFonts w:ascii="Avenir Next LT Pro"/>
      <w:b w:val="0"/>
      <w:bCs w:val="0"/>
      <w:i w:val="0"/>
      <w:iCs w:val="0"/>
      <w:color w:val="4472C4" w:themeColor="accent1"/>
      <w:sz w:val="29"/>
      <w:szCs w:val="29"/>
      <w:u w:val="none"/>
    </w:rPr>
  </w:style>
  <w:style w:type="character" w:customStyle="1" w:styleId="Heading5Char">
    <w:name w:val="Heading 5 Char"/>
    <w:basedOn w:val="DefaultParagraphFont"/>
    <w:link w:val="Heading5"/>
    <w:uiPriority w:val="9"/>
    <w:rsid w:val="4E03D9D8"/>
    <w:rPr>
      <w:rFonts w:ascii="Avenir Next LT Pro"/>
      <w:b w:val="0"/>
      <w:bCs w:val="0"/>
      <w:i w:val="0"/>
      <w:iCs w:val="0"/>
      <w:color w:val="4472C4" w:themeColor="accent1"/>
      <w:sz w:val="28"/>
      <w:szCs w:val="28"/>
      <w:u w:val="none"/>
    </w:rPr>
  </w:style>
  <w:style w:type="character" w:customStyle="1" w:styleId="Heading6Char">
    <w:name w:val="Heading 6 Char"/>
    <w:basedOn w:val="DefaultParagraphFont"/>
    <w:link w:val="Heading6"/>
    <w:uiPriority w:val="9"/>
    <w:rsid w:val="4E03D9D8"/>
    <w:rPr>
      <w:rFonts w:ascii="Avenir Next LT Pro"/>
      <w:b w:val="0"/>
      <w:bCs w:val="0"/>
      <w:i w:val="0"/>
      <w:iCs w:val="0"/>
      <w:color w:val="4472C4" w:themeColor="accent1"/>
      <w:sz w:val="27"/>
      <w:szCs w:val="27"/>
      <w:u w:val="none"/>
    </w:rPr>
  </w:style>
  <w:style w:type="character" w:customStyle="1" w:styleId="Heading7Char">
    <w:name w:val="Heading 7 Char"/>
    <w:basedOn w:val="DefaultParagraphFont"/>
    <w:link w:val="Heading7"/>
    <w:uiPriority w:val="9"/>
    <w:rsid w:val="4E03D9D8"/>
    <w:rPr>
      <w:rFonts w:ascii="Avenir Next LT Pro"/>
      <w:b w:val="0"/>
      <w:bCs w:val="0"/>
      <w:i w:val="0"/>
      <w:iCs w:val="0"/>
      <w:color w:val="4472C4" w:themeColor="accent1"/>
      <w:sz w:val="26"/>
      <w:szCs w:val="26"/>
      <w:u w:val="none"/>
    </w:rPr>
  </w:style>
  <w:style w:type="character" w:customStyle="1" w:styleId="Heading8Char">
    <w:name w:val="Heading 8 Char"/>
    <w:basedOn w:val="DefaultParagraphFont"/>
    <w:link w:val="Heading8"/>
    <w:uiPriority w:val="9"/>
    <w:rsid w:val="4E03D9D8"/>
    <w:rPr>
      <w:rFonts w:ascii="Avenir Next LT Pro"/>
      <w:b w:val="0"/>
      <w:bCs w:val="0"/>
      <w:i w:val="0"/>
      <w:iCs w:val="0"/>
      <w:color w:val="4472C4" w:themeColor="accent1"/>
      <w:sz w:val="25"/>
      <w:szCs w:val="25"/>
      <w:u w:val="none"/>
    </w:rPr>
  </w:style>
  <w:style w:type="character" w:customStyle="1" w:styleId="Heading9Char">
    <w:name w:val="Heading 9 Char"/>
    <w:basedOn w:val="DefaultParagraphFont"/>
    <w:link w:val="Heading9"/>
    <w:uiPriority w:val="9"/>
    <w:rsid w:val="4E03D9D8"/>
    <w:rPr>
      <w:rFonts w:ascii="Avenir Next LT Pro"/>
      <w:b w:val="0"/>
      <w:bCs w:val="0"/>
      <w:i w:val="0"/>
      <w:iCs w:val="0"/>
      <w:color w:val="4472C4" w:themeColor="accent1"/>
      <w:sz w:val="24"/>
      <w:szCs w:val="24"/>
      <w:u w:val="none"/>
    </w:rPr>
  </w:style>
  <w:style w:type="character" w:customStyle="1" w:styleId="TitleChar">
    <w:name w:val="Title Char"/>
    <w:basedOn w:val="DefaultParagraphFont"/>
    <w:link w:val="Title"/>
    <w:uiPriority w:val="10"/>
    <w:rsid w:val="4E03D9D8"/>
    <w:rPr>
      <w:rFonts w:ascii="Avenir Next LT Pro Light"/>
      <w:b w:val="0"/>
      <w:bCs w:val="0"/>
      <w:i w:val="0"/>
      <w:iCs w:val="0"/>
      <w:color w:val="262626" w:themeColor="text1" w:themeTint="D9"/>
      <w:sz w:val="72"/>
      <w:szCs w:val="72"/>
      <w:u w:val="none"/>
    </w:rPr>
  </w:style>
  <w:style w:type="character" w:customStyle="1" w:styleId="SubtitleChar">
    <w:name w:val="Subtitle Char"/>
    <w:basedOn w:val="DefaultParagraphFont"/>
    <w:link w:val="Subtitle"/>
    <w:uiPriority w:val="11"/>
    <w:rsid w:val="4E03D9D8"/>
    <w:rPr>
      <w:rFonts w:ascii="Avenir Next LT Pro"/>
      <w:b w:val="0"/>
      <w:bCs w:val="0"/>
      <w:i w:val="0"/>
      <w:iCs w:val="0"/>
      <w:color w:val="4472C4" w:themeColor="accent1"/>
      <w:sz w:val="48"/>
      <w:szCs w:val="48"/>
      <w:u w:val="none"/>
    </w:rPr>
  </w:style>
  <w:style w:type="character" w:customStyle="1" w:styleId="QuoteChar">
    <w:name w:val="Quote Char"/>
    <w:basedOn w:val="DefaultParagraphFont"/>
    <w:link w:val="Quote"/>
    <w:uiPriority w:val="29"/>
    <w:rsid w:val="4E03D9D8"/>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4E03D9D8"/>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4E03D9D8"/>
    <w:pPr>
      <w:spacing w:after="100"/>
    </w:pPr>
  </w:style>
  <w:style w:type="paragraph" w:styleId="TOC2">
    <w:name w:val="toc 2"/>
    <w:basedOn w:val="Normal"/>
    <w:next w:val="Normal"/>
    <w:uiPriority w:val="39"/>
    <w:unhideWhenUsed/>
    <w:rsid w:val="4E03D9D8"/>
    <w:pPr>
      <w:spacing w:after="100"/>
      <w:ind w:left="220"/>
    </w:pPr>
  </w:style>
  <w:style w:type="paragraph" w:styleId="TOC3">
    <w:name w:val="toc 3"/>
    <w:basedOn w:val="Normal"/>
    <w:next w:val="Normal"/>
    <w:uiPriority w:val="39"/>
    <w:unhideWhenUsed/>
    <w:rsid w:val="4E03D9D8"/>
    <w:pPr>
      <w:spacing w:after="100"/>
      <w:ind w:left="440"/>
    </w:pPr>
  </w:style>
  <w:style w:type="paragraph" w:styleId="TOC4">
    <w:name w:val="toc 4"/>
    <w:basedOn w:val="Normal"/>
    <w:next w:val="Normal"/>
    <w:uiPriority w:val="39"/>
    <w:unhideWhenUsed/>
    <w:rsid w:val="4E03D9D8"/>
    <w:pPr>
      <w:spacing w:after="100"/>
      <w:ind w:left="660"/>
    </w:pPr>
  </w:style>
  <w:style w:type="paragraph" w:styleId="TOC5">
    <w:name w:val="toc 5"/>
    <w:basedOn w:val="Normal"/>
    <w:next w:val="Normal"/>
    <w:uiPriority w:val="39"/>
    <w:unhideWhenUsed/>
    <w:rsid w:val="4E03D9D8"/>
    <w:pPr>
      <w:spacing w:after="100"/>
      <w:ind w:left="880"/>
    </w:pPr>
  </w:style>
  <w:style w:type="paragraph" w:styleId="TOC6">
    <w:name w:val="toc 6"/>
    <w:basedOn w:val="Normal"/>
    <w:next w:val="Normal"/>
    <w:uiPriority w:val="39"/>
    <w:unhideWhenUsed/>
    <w:rsid w:val="4E03D9D8"/>
    <w:pPr>
      <w:spacing w:after="100"/>
      <w:ind w:left="1100"/>
    </w:pPr>
  </w:style>
  <w:style w:type="paragraph" w:styleId="TOC7">
    <w:name w:val="toc 7"/>
    <w:basedOn w:val="Normal"/>
    <w:next w:val="Normal"/>
    <w:uiPriority w:val="39"/>
    <w:unhideWhenUsed/>
    <w:rsid w:val="4E03D9D8"/>
    <w:pPr>
      <w:spacing w:after="100"/>
      <w:ind w:left="1320"/>
    </w:pPr>
  </w:style>
  <w:style w:type="paragraph" w:styleId="TOC8">
    <w:name w:val="toc 8"/>
    <w:basedOn w:val="Normal"/>
    <w:next w:val="Normal"/>
    <w:uiPriority w:val="39"/>
    <w:unhideWhenUsed/>
    <w:rsid w:val="4E03D9D8"/>
    <w:pPr>
      <w:spacing w:after="100"/>
      <w:ind w:left="1540"/>
    </w:pPr>
  </w:style>
  <w:style w:type="paragraph" w:styleId="TOC9">
    <w:name w:val="toc 9"/>
    <w:basedOn w:val="Normal"/>
    <w:next w:val="Normal"/>
    <w:uiPriority w:val="39"/>
    <w:unhideWhenUsed/>
    <w:rsid w:val="4E03D9D8"/>
    <w:pPr>
      <w:spacing w:after="100"/>
      <w:ind w:left="1760"/>
    </w:pPr>
  </w:style>
  <w:style w:type="paragraph" w:styleId="EndnoteText">
    <w:name w:val="endnote text"/>
    <w:basedOn w:val="Normal"/>
    <w:link w:val="EndnoteTextChar"/>
    <w:uiPriority w:val="99"/>
    <w:semiHidden/>
    <w:unhideWhenUsed/>
    <w:rsid w:val="4E03D9D8"/>
    <w:pPr>
      <w:spacing w:after="0"/>
    </w:pPr>
    <w:rPr>
      <w:sz w:val="20"/>
      <w:szCs w:val="20"/>
    </w:rPr>
  </w:style>
  <w:style w:type="character" w:customStyle="1" w:styleId="EndnoteTextChar">
    <w:name w:val="Endnote Text Char"/>
    <w:basedOn w:val="DefaultParagraphFont"/>
    <w:link w:val="EndnoteText"/>
    <w:uiPriority w:val="99"/>
    <w:semiHidden/>
    <w:rsid w:val="4E03D9D8"/>
    <w:rPr>
      <w:rFonts w:ascii="Avenir Next LT Pro"/>
      <w:b w:val="0"/>
      <w:bCs w:val="0"/>
      <w:i w:val="0"/>
      <w:iCs w:val="0"/>
      <w:color w:val="auto"/>
      <w:sz w:val="20"/>
      <w:szCs w:val="20"/>
      <w:u w:val="none"/>
    </w:rPr>
  </w:style>
  <w:style w:type="paragraph" w:styleId="Footer">
    <w:name w:val="footer"/>
    <w:basedOn w:val="Normal"/>
    <w:link w:val="FooterChar"/>
    <w:uiPriority w:val="99"/>
    <w:unhideWhenUsed/>
    <w:rsid w:val="4E03D9D8"/>
    <w:pPr>
      <w:tabs>
        <w:tab w:val="center" w:pos="4680"/>
        <w:tab w:val="right" w:pos="9360"/>
      </w:tabs>
      <w:spacing w:after="0"/>
    </w:pPr>
  </w:style>
  <w:style w:type="character" w:customStyle="1" w:styleId="FooterChar">
    <w:name w:val="Footer Char"/>
    <w:basedOn w:val="DefaultParagraphFont"/>
    <w:link w:val="Footer"/>
    <w:uiPriority w:val="99"/>
    <w:rsid w:val="4E03D9D8"/>
    <w:rPr>
      <w:rFonts w:ascii="Avenir Next LT Pro"/>
      <w:b w:val="0"/>
      <w:bCs w:val="0"/>
      <w:i w:val="0"/>
      <w:iCs w:val="0"/>
      <w:color w:val="auto"/>
      <w:sz w:val="24"/>
      <w:szCs w:val="24"/>
      <w:u w:val="none"/>
    </w:rPr>
  </w:style>
  <w:style w:type="paragraph" w:styleId="FootnoteText">
    <w:name w:val="footnote text"/>
    <w:basedOn w:val="Normal"/>
    <w:link w:val="FootnoteTextChar"/>
    <w:uiPriority w:val="99"/>
    <w:semiHidden/>
    <w:unhideWhenUsed/>
    <w:rsid w:val="4E03D9D8"/>
    <w:pPr>
      <w:spacing w:after="0"/>
    </w:pPr>
    <w:rPr>
      <w:sz w:val="20"/>
      <w:szCs w:val="20"/>
    </w:rPr>
  </w:style>
  <w:style w:type="character" w:customStyle="1" w:styleId="FootnoteTextChar">
    <w:name w:val="Footnote Text Char"/>
    <w:basedOn w:val="DefaultParagraphFont"/>
    <w:link w:val="FootnoteText"/>
    <w:uiPriority w:val="99"/>
    <w:semiHidden/>
    <w:rsid w:val="4E03D9D8"/>
    <w:rPr>
      <w:rFonts w:ascii="Avenir Next LT Pro"/>
      <w:b w:val="0"/>
      <w:bCs w:val="0"/>
      <w:i w:val="0"/>
      <w:iCs w:val="0"/>
      <w:color w:val="auto"/>
      <w:sz w:val="20"/>
      <w:szCs w:val="20"/>
      <w:u w:val="none"/>
    </w:rPr>
  </w:style>
  <w:style w:type="paragraph" w:styleId="Header">
    <w:name w:val="header"/>
    <w:basedOn w:val="Normal"/>
    <w:link w:val="HeaderChar"/>
    <w:uiPriority w:val="99"/>
    <w:unhideWhenUsed/>
    <w:rsid w:val="4E03D9D8"/>
    <w:pPr>
      <w:tabs>
        <w:tab w:val="center" w:pos="4680"/>
        <w:tab w:val="right" w:pos="9360"/>
      </w:tabs>
      <w:spacing w:after="0"/>
    </w:pPr>
  </w:style>
  <w:style w:type="character" w:customStyle="1" w:styleId="HeaderChar">
    <w:name w:val="Header Char"/>
    <w:basedOn w:val="DefaultParagraphFont"/>
    <w:link w:val="Header"/>
    <w:uiPriority w:val="99"/>
    <w:rsid w:val="4E03D9D8"/>
    <w:rPr>
      <w:rFonts w:ascii="Avenir Next LT Pro"/>
      <w:b w:val="0"/>
      <w:bCs w:val="0"/>
      <w:i w:val="0"/>
      <w:iCs w:val="0"/>
      <w:color w:val="auto"/>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E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nlm.gov/training/class/ai-higher-education-and-medical-librarianship-opportunities-and-ris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8Zbom3bMpE" TargetMode="External"/><Relationship Id="rId5" Type="http://schemas.openxmlformats.org/officeDocument/2006/relationships/hyperlink" Target="https://swhsl.org/meeting-minu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Dora P</dc:creator>
  <cp:keywords/>
  <dc:description/>
  <cp:lastModifiedBy>Suelzer, Liz</cp:lastModifiedBy>
  <cp:revision>45</cp:revision>
  <dcterms:created xsi:type="dcterms:W3CDTF">2023-09-08T18:16:00Z</dcterms:created>
  <dcterms:modified xsi:type="dcterms:W3CDTF">2024-02-09T14:30:00Z</dcterms:modified>
</cp:coreProperties>
</file>